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77907" w14:textId="77777777" w:rsidR="009B4513" w:rsidRPr="00EB00B6" w:rsidRDefault="009B4513" w:rsidP="009B4513">
      <w:pPr>
        <w:jc w:val="center"/>
        <w:rPr>
          <w:rFonts w:cstheme="minorHAnsi"/>
          <w:b/>
          <w:u w:val="single"/>
        </w:rPr>
      </w:pPr>
      <w:r w:rsidRPr="00EB00B6">
        <w:rPr>
          <w:rFonts w:cstheme="minorHAnsi"/>
          <w:b/>
          <w:u w:val="single"/>
        </w:rPr>
        <w:t>On-boarding GP practice with 1</w:t>
      </w:r>
      <w:r w:rsidRPr="00EB00B6">
        <w:rPr>
          <w:rFonts w:cstheme="minorHAnsi"/>
          <w:b/>
          <w:u w:val="single"/>
          <w:vertAlign w:val="superscript"/>
        </w:rPr>
        <w:t>st</w:t>
      </w:r>
      <w:r w:rsidRPr="00EB00B6">
        <w:rPr>
          <w:rFonts w:cstheme="minorHAnsi"/>
          <w:b/>
          <w:u w:val="single"/>
        </w:rPr>
        <w:t xml:space="preserve"> Covid case</w:t>
      </w:r>
    </w:p>
    <w:p w14:paraId="2FFAFE26" w14:textId="77777777" w:rsidR="009B4513" w:rsidRPr="00EB00B6" w:rsidRDefault="009B4513" w:rsidP="009B4513">
      <w:pPr>
        <w:pStyle w:val="ListParagraph"/>
        <w:rPr>
          <w:rFonts w:cstheme="minorHAnsi"/>
        </w:rPr>
      </w:pPr>
    </w:p>
    <w:p w14:paraId="4AF4D457" w14:textId="77777777" w:rsidR="009B4513" w:rsidRPr="00EB00B6" w:rsidRDefault="009B4513" w:rsidP="009B4513">
      <w:pPr>
        <w:pStyle w:val="ListParagraph"/>
        <w:rPr>
          <w:rFonts w:cstheme="minorHAnsi"/>
        </w:rPr>
      </w:pPr>
    </w:p>
    <w:p w14:paraId="2D82F3F5" w14:textId="77777777" w:rsidR="00F75574" w:rsidRPr="00EB00B6" w:rsidRDefault="00F75574" w:rsidP="00F75574">
      <w:pPr>
        <w:pStyle w:val="ListParagraph"/>
        <w:numPr>
          <w:ilvl w:val="0"/>
          <w:numId w:val="1"/>
        </w:numPr>
        <w:rPr>
          <w:rFonts w:cstheme="minorHAnsi"/>
        </w:rPr>
      </w:pPr>
      <w:r w:rsidRPr="00EB00B6">
        <w:rPr>
          <w:rFonts w:cstheme="minorHAnsi"/>
        </w:rPr>
        <w:t>You have a Covid positive patient/s/whanau</w:t>
      </w:r>
    </w:p>
    <w:p w14:paraId="13D5DC7E" w14:textId="77777777" w:rsidR="00F75574" w:rsidRPr="00EB00B6" w:rsidRDefault="00AC327C" w:rsidP="00F75574">
      <w:pPr>
        <w:pStyle w:val="ListParagraph"/>
        <w:numPr>
          <w:ilvl w:val="0"/>
          <w:numId w:val="1"/>
        </w:numPr>
        <w:rPr>
          <w:rFonts w:cstheme="minorHAnsi"/>
        </w:rPr>
      </w:pPr>
      <w:r w:rsidRPr="00EB00B6">
        <w:rPr>
          <w:rFonts w:cstheme="minorHAnsi"/>
        </w:rPr>
        <w:t>Name, NHI</w:t>
      </w:r>
    </w:p>
    <w:p w14:paraId="0E788320" w14:textId="77777777" w:rsidR="00AC327C" w:rsidRPr="00EB00B6" w:rsidRDefault="00AC327C" w:rsidP="00F75574">
      <w:pPr>
        <w:pStyle w:val="ListParagraph"/>
        <w:numPr>
          <w:ilvl w:val="0"/>
          <w:numId w:val="1"/>
        </w:numPr>
        <w:rPr>
          <w:rFonts w:cstheme="minorHAnsi"/>
        </w:rPr>
      </w:pPr>
      <w:r w:rsidRPr="00EB00B6">
        <w:rPr>
          <w:rFonts w:cstheme="minorHAnsi"/>
        </w:rPr>
        <w:t>Cover risk stratification tool and reassure</w:t>
      </w:r>
      <w:r w:rsidR="009B4513" w:rsidRPr="00EB00B6">
        <w:rPr>
          <w:rFonts w:cstheme="minorHAnsi"/>
        </w:rPr>
        <w:t xml:space="preserve"> </w:t>
      </w:r>
      <w:r w:rsidRPr="00EB00B6">
        <w:rPr>
          <w:rFonts w:cstheme="minorHAnsi"/>
        </w:rPr>
        <w:t>++++++++ management</w:t>
      </w:r>
    </w:p>
    <w:p w14:paraId="404B22B0" w14:textId="0E013504" w:rsidR="00AC327C" w:rsidRPr="00EB00B6" w:rsidRDefault="0055575E" w:rsidP="00F75574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M</w:t>
      </w:r>
      <w:r w:rsidR="009B4513" w:rsidRPr="00EB00B6">
        <w:rPr>
          <w:rFonts w:cstheme="minorHAnsi"/>
        </w:rPr>
        <w:t>ost are high risk, especially at present</w:t>
      </w:r>
    </w:p>
    <w:p w14:paraId="1D7E9F65" w14:textId="599F6FC2" w:rsidR="009B4513" w:rsidRPr="00EB00B6" w:rsidRDefault="009B4513" w:rsidP="00F75574">
      <w:pPr>
        <w:pStyle w:val="ListParagraph"/>
        <w:numPr>
          <w:ilvl w:val="0"/>
          <w:numId w:val="1"/>
        </w:numPr>
        <w:rPr>
          <w:rFonts w:cstheme="minorHAnsi"/>
        </w:rPr>
      </w:pPr>
      <w:r w:rsidRPr="00EB00B6">
        <w:rPr>
          <w:rFonts w:cstheme="minorHAnsi"/>
        </w:rPr>
        <w:t>Advi</w:t>
      </w:r>
      <w:r w:rsidR="0055575E">
        <w:rPr>
          <w:rFonts w:cstheme="minorHAnsi"/>
        </w:rPr>
        <w:t>c</w:t>
      </w:r>
      <w:r w:rsidRPr="00EB00B6">
        <w:rPr>
          <w:rFonts w:cstheme="minorHAnsi"/>
        </w:rPr>
        <w:t xml:space="preserve">e how to get </w:t>
      </w:r>
      <w:r w:rsidRPr="00EB00B6">
        <w:rPr>
          <w:rFonts w:cstheme="minorHAnsi"/>
          <w:b/>
        </w:rPr>
        <w:t xml:space="preserve">pulse oximeter </w:t>
      </w:r>
    </w:p>
    <w:p w14:paraId="1DB596EC" w14:textId="77777777" w:rsidR="009B4513" w:rsidRPr="00EB00B6" w:rsidRDefault="009B4513" w:rsidP="009B4513">
      <w:pPr>
        <w:spacing w:after="0" w:line="240" w:lineRule="auto"/>
        <w:jc w:val="both"/>
        <w:rPr>
          <w:rFonts w:cstheme="minorHAnsi"/>
          <w:b/>
        </w:rPr>
      </w:pPr>
      <w:r w:rsidRPr="00EB00B6">
        <w:rPr>
          <w:rFonts w:cstheme="minorHAnsi"/>
          <w:b/>
        </w:rPr>
        <w:t>Pulse oximeters supplies</w:t>
      </w:r>
    </w:p>
    <w:p w14:paraId="5A6B9C2C" w14:textId="77777777" w:rsidR="009B4513" w:rsidRPr="00EB00B6" w:rsidRDefault="009B4513" w:rsidP="009B4513">
      <w:pPr>
        <w:spacing w:after="0" w:line="240" w:lineRule="auto"/>
        <w:jc w:val="both"/>
        <w:rPr>
          <w:rFonts w:cstheme="minorHAnsi"/>
          <w:b/>
        </w:rPr>
      </w:pPr>
    </w:p>
    <w:p w14:paraId="6D5325EA" w14:textId="6CCAF798" w:rsidR="009B4513" w:rsidRPr="00EB00B6" w:rsidRDefault="0055575E" w:rsidP="009B451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The </w:t>
      </w:r>
      <w:r w:rsidR="009B4513" w:rsidRPr="00EB00B6">
        <w:rPr>
          <w:rFonts w:cstheme="minorHAnsi"/>
        </w:rPr>
        <w:t>DHB have a supply of pulse oximeters that we can make available to GP practices to be able to give to high risk Covid patients to assist with monitoring their illness</w:t>
      </w:r>
      <w:r>
        <w:rPr>
          <w:rFonts w:cstheme="minorHAnsi"/>
        </w:rPr>
        <w:t xml:space="preserve"> ( See Covid Home Monitoring in the Community.)</w:t>
      </w:r>
    </w:p>
    <w:p w14:paraId="29E26B5C" w14:textId="77777777" w:rsidR="009B4513" w:rsidRPr="00EB00B6" w:rsidRDefault="009B4513" w:rsidP="009B4513">
      <w:pPr>
        <w:spacing w:after="0" w:line="240" w:lineRule="auto"/>
        <w:jc w:val="both"/>
        <w:rPr>
          <w:rFonts w:cstheme="minorHAnsi"/>
        </w:rPr>
      </w:pPr>
    </w:p>
    <w:p w14:paraId="6E3D6AE1" w14:textId="6FB3EE1D" w:rsidR="009B4513" w:rsidRPr="00EB00B6" w:rsidRDefault="009B4513" w:rsidP="009B4513">
      <w:pPr>
        <w:spacing w:after="0" w:line="240" w:lineRule="auto"/>
        <w:jc w:val="both"/>
        <w:rPr>
          <w:rFonts w:cstheme="minorHAnsi"/>
          <w:color w:val="1F497D"/>
        </w:rPr>
      </w:pPr>
      <w:r w:rsidRPr="00EB00B6">
        <w:rPr>
          <w:rFonts w:cstheme="minorHAnsi"/>
        </w:rPr>
        <w:t>For further supplies, please</w:t>
      </w:r>
      <w:r w:rsidR="0055575E">
        <w:rPr>
          <w:rFonts w:cstheme="minorHAnsi"/>
        </w:rPr>
        <w:t xml:space="preserve"> contact ( Local DHB Contact here …. </w:t>
      </w:r>
      <w:r w:rsidRPr="00EB00B6">
        <w:rPr>
          <w:rFonts w:cstheme="minorHAnsi"/>
        </w:rPr>
        <w:t xml:space="preserve"> </w:t>
      </w:r>
      <w:r w:rsidR="0055575E">
        <w:t xml:space="preserve">) </w:t>
      </w:r>
    </w:p>
    <w:p w14:paraId="453A3E5D" w14:textId="77777777" w:rsidR="009B4513" w:rsidRPr="00EB00B6" w:rsidRDefault="009B4513" w:rsidP="009B4513">
      <w:pPr>
        <w:spacing w:after="0" w:line="240" w:lineRule="auto"/>
        <w:jc w:val="both"/>
        <w:rPr>
          <w:rFonts w:cstheme="minorHAnsi"/>
        </w:rPr>
      </w:pPr>
    </w:p>
    <w:p w14:paraId="66773CBD" w14:textId="0BB616CE" w:rsidR="009B4513" w:rsidRPr="00EB00B6" w:rsidRDefault="009B4513" w:rsidP="009B4513">
      <w:pPr>
        <w:spacing w:after="0" w:line="240" w:lineRule="auto"/>
        <w:jc w:val="both"/>
        <w:rPr>
          <w:rFonts w:cstheme="minorHAnsi"/>
        </w:rPr>
      </w:pPr>
      <w:r w:rsidRPr="00EB00B6">
        <w:rPr>
          <w:rFonts w:cstheme="minorHAnsi"/>
        </w:rPr>
        <w:t>You will need to supply the following information</w:t>
      </w:r>
      <w:r w:rsidR="00EB00B6" w:rsidRPr="00EB00B6">
        <w:rPr>
          <w:rFonts w:cstheme="minorHAnsi"/>
        </w:rPr>
        <w:t xml:space="preserve"> (in the interim until e-referral form developed</w:t>
      </w:r>
      <w:r w:rsidR="0055575E">
        <w:rPr>
          <w:rFonts w:cstheme="minorHAnsi"/>
        </w:rPr>
        <w:t xml:space="preserve">) </w:t>
      </w:r>
    </w:p>
    <w:p w14:paraId="07621F64" w14:textId="77777777" w:rsidR="009B4513" w:rsidRPr="00EB00B6" w:rsidRDefault="009B4513" w:rsidP="009B4513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B00B6">
        <w:rPr>
          <w:rFonts w:cstheme="minorHAnsi"/>
        </w:rPr>
        <w:t>the NHI of the Covid patient</w:t>
      </w:r>
    </w:p>
    <w:p w14:paraId="5A5AF50D" w14:textId="2854D440" w:rsidR="009B4513" w:rsidRPr="00EB00B6" w:rsidRDefault="009B4513" w:rsidP="009B4513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B00B6">
        <w:rPr>
          <w:rFonts w:cstheme="minorHAnsi"/>
        </w:rPr>
        <w:t>Whether to deliver to GP or directly to patient</w:t>
      </w:r>
      <w:r w:rsidR="0055575E">
        <w:rPr>
          <w:rFonts w:cstheme="minorHAnsi"/>
        </w:rPr>
        <w:t>’ address</w:t>
      </w:r>
      <w:r w:rsidRPr="00EB00B6">
        <w:rPr>
          <w:rFonts w:cstheme="minorHAnsi"/>
        </w:rPr>
        <w:t xml:space="preserve"> </w:t>
      </w:r>
    </w:p>
    <w:p w14:paraId="6E77D6A0" w14:textId="77777777" w:rsidR="009B4513" w:rsidRPr="00EB00B6" w:rsidRDefault="009B4513" w:rsidP="009B4513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B00B6">
        <w:rPr>
          <w:rFonts w:cstheme="minorHAnsi"/>
        </w:rPr>
        <w:t>any other logistical concerns</w:t>
      </w:r>
    </w:p>
    <w:p w14:paraId="0671AF57" w14:textId="4FC012C1" w:rsidR="009B4513" w:rsidRPr="00EB00B6" w:rsidRDefault="009B4513" w:rsidP="009B4513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B00B6">
        <w:rPr>
          <w:rFonts w:cstheme="minorHAnsi"/>
        </w:rPr>
        <w:t>the pulse oximeter will be delivered with the</w:t>
      </w:r>
      <w:r w:rsidR="0055575E">
        <w:rPr>
          <w:rFonts w:cstheme="minorHAnsi"/>
        </w:rPr>
        <w:t xml:space="preserve"> Patient Booklet</w:t>
      </w:r>
      <w:r w:rsidRPr="00EB00B6">
        <w:rPr>
          <w:rFonts w:cstheme="minorHAnsi"/>
        </w:rPr>
        <w:t>.</w:t>
      </w:r>
    </w:p>
    <w:p w14:paraId="52604FC8" w14:textId="548F3D24" w:rsidR="009B4513" w:rsidRDefault="009B4513" w:rsidP="009B4513">
      <w:pPr>
        <w:rPr>
          <w:rFonts w:cstheme="minorHAnsi"/>
        </w:rPr>
      </w:pPr>
    </w:p>
    <w:p w14:paraId="16297BDA" w14:textId="3A7ABDD1" w:rsidR="0055575E" w:rsidRPr="00EB00B6" w:rsidRDefault="0055575E" w:rsidP="009B4513">
      <w:pPr>
        <w:rPr>
          <w:rFonts w:cstheme="minorHAnsi"/>
        </w:rPr>
      </w:pPr>
      <w:r>
        <w:rPr>
          <w:rFonts w:cstheme="minorHAnsi"/>
        </w:rPr>
        <w:t xml:space="preserve">In our DHB we : </w:t>
      </w:r>
    </w:p>
    <w:p w14:paraId="0E2446CE" w14:textId="77777777" w:rsidR="009B4513" w:rsidRPr="00EB00B6" w:rsidRDefault="009B4513" w:rsidP="00E1363D">
      <w:pPr>
        <w:pStyle w:val="ListParagraph"/>
        <w:numPr>
          <w:ilvl w:val="0"/>
          <w:numId w:val="2"/>
        </w:numPr>
        <w:rPr>
          <w:rFonts w:cstheme="minorHAnsi"/>
        </w:rPr>
      </w:pPr>
      <w:r w:rsidRPr="00EB00B6">
        <w:rPr>
          <w:rFonts w:cstheme="minorHAnsi"/>
        </w:rPr>
        <w:t>Advise virtual management only, if possible</w:t>
      </w:r>
    </w:p>
    <w:p w14:paraId="0BCAC55F" w14:textId="68ACDE9E" w:rsidR="009B4513" w:rsidRPr="0055575E" w:rsidRDefault="009B4513" w:rsidP="0055575E">
      <w:pPr>
        <w:pStyle w:val="ListParagraph"/>
        <w:numPr>
          <w:ilvl w:val="0"/>
          <w:numId w:val="2"/>
        </w:numPr>
        <w:rPr>
          <w:rFonts w:cstheme="minorHAnsi"/>
        </w:rPr>
      </w:pPr>
      <w:r w:rsidRPr="00EB00B6">
        <w:rPr>
          <w:rFonts w:cstheme="minorHAnsi"/>
        </w:rPr>
        <w:t xml:space="preserve">Advise currently, GP not responsible for Manaaki, welfare, </w:t>
      </w:r>
      <w:r w:rsidR="0055575E">
        <w:rPr>
          <w:rFonts w:cstheme="minorHAnsi"/>
        </w:rPr>
        <w:t xml:space="preserve">or </w:t>
      </w:r>
      <w:r w:rsidRPr="00EB00B6">
        <w:rPr>
          <w:rFonts w:cstheme="minorHAnsi"/>
        </w:rPr>
        <w:t>enforcing quarantine regulations</w:t>
      </w:r>
      <w:r w:rsidR="0055575E">
        <w:rPr>
          <w:rFonts w:cstheme="minorHAnsi"/>
        </w:rPr>
        <w:t xml:space="preserve">, or how long to isolate for. </w:t>
      </w:r>
    </w:p>
    <w:p w14:paraId="7D0278D1" w14:textId="45B4DE48" w:rsidR="009B4513" w:rsidRPr="00EB00B6" w:rsidRDefault="009B4513" w:rsidP="00E1363D">
      <w:pPr>
        <w:pStyle w:val="ListParagraph"/>
        <w:numPr>
          <w:ilvl w:val="0"/>
          <w:numId w:val="2"/>
        </w:numPr>
        <w:rPr>
          <w:rFonts w:cstheme="minorHAnsi"/>
        </w:rPr>
      </w:pPr>
      <w:r w:rsidRPr="00EB00B6">
        <w:rPr>
          <w:rFonts w:cstheme="minorHAnsi"/>
        </w:rPr>
        <w:t xml:space="preserve">If </w:t>
      </w:r>
      <w:r w:rsidR="0055575E">
        <w:rPr>
          <w:rFonts w:cstheme="minorHAnsi"/>
        </w:rPr>
        <w:t xml:space="preserve">you are </w:t>
      </w:r>
      <w:r w:rsidRPr="00EB00B6">
        <w:rPr>
          <w:rFonts w:cstheme="minorHAnsi"/>
        </w:rPr>
        <w:t xml:space="preserve">concerned with patient compliance to isolation, </w:t>
      </w:r>
      <w:r w:rsidR="0055575E">
        <w:rPr>
          <w:rFonts w:cstheme="minorHAnsi"/>
        </w:rPr>
        <w:t xml:space="preserve">you </w:t>
      </w:r>
      <w:r w:rsidRPr="00EB00B6">
        <w:rPr>
          <w:rFonts w:cstheme="minorHAnsi"/>
        </w:rPr>
        <w:t xml:space="preserve">can contact </w:t>
      </w:r>
    </w:p>
    <w:p w14:paraId="62E1E9AD" w14:textId="3B8B6EB2" w:rsidR="009B4513" w:rsidRPr="00EB00B6" w:rsidRDefault="009B4513" w:rsidP="009B4513">
      <w:pPr>
        <w:pStyle w:val="ListParagraph"/>
        <w:rPr>
          <w:rFonts w:cstheme="minorHAnsi"/>
        </w:rPr>
      </w:pPr>
      <w:r w:rsidRPr="00EB00B6">
        <w:rPr>
          <w:rFonts w:cstheme="minorHAnsi"/>
        </w:rPr>
        <w:t>•</w:t>
      </w:r>
      <w:r w:rsidRPr="00EB00B6">
        <w:rPr>
          <w:rFonts w:cstheme="minorHAnsi"/>
        </w:rPr>
        <w:tab/>
        <w:t xml:space="preserve">Medical Officer of Health on call   </w:t>
      </w:r>
      <w:r w:rsidRPr="00EB00B6">
        <w:rPr>
          <w:rFonts w:cstheme="minorHAnsi"/>
        </w:rPr>
        <w:tab/>
      </w:r>
      <w:r w:rsidR="0055575E">
        <w:rPr>
          <w:rFonts w:cstheme="minorHAnsi"/>
          <w:b/>
        </w:rPr>
        <w:t xml:space="preserve">( Local number … ) </w:t>
      </w:r>
    </w:p>
    <w:p w14:paraId="0FCE8684" w14:textId="1C559CCE" w:rsidR="009B4513" w:rsidRPr="00EB00B6" w:rsidRDefault="009B4513" w:rsidP="009B4513">
      <w:pPr>
        <w:pStyle w:val="ListParagraph"/>
        <w:rPr>
          <w:rFonts w:cstheme="minorHAnsi"/>
        </w:rPr>
      </w:pPr>
      <w:r w:rsidRPr="00EB00B6">
        <w:rPr>
          <w:rFonts w:cstheme="minorHAnsi"/>
        </w:rPr>
        <w:t>•</w:t>
      </w:r>
      <w:r w:rsidRPr="00EB00B6">
        <w:rPr>
          <w:rFonts w:cstheme="minorHAnsi"/>
        </w:rPr>
        <w:tab/>
        <w:t xml:space="preserve">Health Protection Officer on call   </w:t>
      </w:r>
      <w:r w:rsidRPr="00EB00B6">
        <w:rPr>
          <w:rFonts w:cstheme="minorHAnsi"/>
        </w:rPr>
        <w:tab/>
      </w:r>
      <w:r w:rsidR="0055575E">
        <w:rPr>
          <w:rFonts w:cstheme="minorHAnsi"/>
          <w:b/>
        </w:rPr>
        <w:t xml:space="preserve">( Local number …. ) </w:t>
      </w:r>
    </w:p>
    <w:p w14:paraId="010B2251" w14:textId="0C10C20E" w:rsidR="009B4513" w:rsidRPr="00EB00B6" w:rsidRDefault="0055575E" w:rsidP="00E1363D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Be r</w:t>
      </w:r>
      <w:r w:rsidR="009B4513" w:rsidRPr="00EB00B6">
        <w:rPr>
          <w:rFonts w:cstheme="minorHAnsi"/>
        </w:rPr>
        <w:t>eassure</w:t>
      </w:r>
      <w:r>
        <w:rPr>
          <w:rFonts w:cstheme="minorHAnsi"/>
        </w:rPr>
        <w:t>d</w:t>
      </w:r>
      <w:r w:rsidR="009B4513" w:rsidRPr="00EB00B6">
        <w:rPr>
          <w:rFonts w:cstheme="minorHAnsi"/>
        </w:rPr>
        <w:t xml:space="preserve"> we are just treating an URTI and that 85% of unvaccinated patients have mild illness (while we have a mostly vaccinated population)</w:t>
      </w:r>
    </w:p>
    <w:p w14:paraId="23301EEC" w14:textId="38F3482E" w:rsidR="009B4513" w:rsidRPr="00EB00B6" w:rsidRDefault="009B4513" w:rsidP="00B66965">
      <w:pPr>
        <w:pStyle w:val="ListParagraph"/>
        <w:rPr>
          <w:rFonts w:cstheme="minorHAnsi"/>
          <w:b/>
        </w:rPr>
      </w:pPr>
      <w:r w:rsidRPr="00EB00B6">
        <w:rPr>
          <w:rFonts w:cstheme="minorHAnsi"/>
        </w:rPr>
        <w:t xml:space="preserve">Some rural practices in particular are happy to manage patients 7/7 per week. However, for those practices that can’t/don’t/won’t, they can contact the Primary Care </w:t>
      </w:r>
      <w:r w:rsidR="00B66965" w:rsidRPr="00EB00B6">
        <w:rPr>
          <w:rFonts w:cstheme="minorHAnsi"/>
        </w:rPr>
        <w:t>Response</w:t>
      </w:r>
      <w:r w:rsidRPr="00EB00B6">
        <w:rPr>
          <w:rFonts w:cstheme="minorHAnsi"/>
        </w:rPr>
        <w:t xml:space="preserve"> Unit</w:t>
      </w:r>
      <w:r w:rsidR="00B66965" w:rsidRPr="00EB00B6">
        <w:rPr>
          <w:rFonts w:cstheme="minorHAnsi"/>
        </w:rPr>
        <w:t xml:space="preserve"> (</w:t>
      </w:r>
      <w:r w:rsidR="0055575E">
        <w:rPr>
          <w:rFonts w:eastAsia="Times New Roman" w:cstheme="minorHAnsi"/>
          <w:b/>
          <w:color w:val="000000"/>
          <w:lang w:eastAsia="en-NZ"/>
        </w:rPr>
        <w:t xml:space="preserve">Local Number …. </w:t>
      </w:r>
      <w:r w:rsidR="00B66965" w:rsidRPr="00EB00B6">
        <w:rPr>
          <w:rFonts w:cstheme="minorHAnsi"/>
        </w:rPr>
        <w:t>)</w:t>
      </w:r>
      <w:r w:rsidRPr="00EB00B6">
        <w:rPr>
          <w:rFonts w:cstheme="minorHAnsi"/>
        </w:rPr>
        <w:t xml:space="preserve"> to cover for them (currently no electronic form of handover, but hopefully will be in future)</w:t>
      </w:r>
    </w:p>
    <w:p w14:paraId="081EFEA2" w14:textId="77777777" w:rsidR="009B4513" w:rsidRPr="00EB00B6" w:rsidRDefault="009B4513" w:rsidP="009B4513">
      <w:pPr>
        <w:rPr>
          <w:rFonts w:cstheme="minorHAnsi"/>
        </w:rPr>
      </w:pPr>
    </w:p>
    <w:p w14:paraId="281B42FD" w14:textId="19D732B2" w:rsidR="006E4CE8" w:rsidRPr="00EB00B6" w:rsidRDefault="00F75574">
      <w:pPr>
        <w:rPr>
          <w:rFonts w:cstheme="minorHAnsi"/>
        </w:rPr>
      </w:pPr>
      <w:r w:rsidRPr="00EB00B6">
        <w:rPr>
          <w:rFonts w:cstheme="minorHAnsi"/>
        </w:rPr>
        <w:t xml:space="preserve">If </w:t>
      </w:r>
      <w:r w:rsidR="0055575E">
        <w:rPr>
          <w:rFonts w:cstheme="minorHAnsi"/>
        </w:rPr>
        <w:t xml:space="preserve">the practice </w:t>
      </w:r>
      <w:r w:rsidR="00B66965" w:rsidRPr="00EB00B6">
        <w:rPr>
          <w:rFonts w:cstheme="minorHAnsi"/>
        </w:rPr>
        <w:t>is</w:t>
      </w:r>
      <w:r w:rsidRPr="00EB00B6">
        <w:rPr>
          <w:rFonts w:cstheme="minorHAnsi"/>
        </w:rPr>
        <w:t xml:space="preserve"> getting anxious, ring hospital</w:t>
      </w:r>
      <w:r w:rsidRPr="00EB00B6">
        <w:rPr>
          <w:rFonts w:cstheme="minorHAnsi"/>
          <w:b/>
        </w:rPr>
        <w:t xml:space="preserve"> early</w:t>
      </w:r>
      <w:r w:rsidRPr="00EB00B6">
        <w:rPr>
          <w:rFonts w:cstheme="minorHAnsi"/>
        </w:rPr>
        <w:t>. Have a low threshold for admission.</w:t>
      </w:r>
    </w:p>
    <w:sectPr w:rsidR="006E4CE8" w:rsidRPr="00EB00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E35FE"/>
    <w:multiLevelType w:val="hybridMultilevel"/>
    <w:tmpl w:val="29FAC68E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62533"/>
    <w:multiLevelType w:val="hybridMultilevel"/>
    <w:tmpl w:val="9A3A36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45D3C"/>
    <w:multiLevelType w:val="hybridMultilevel"/>
    <w:tmpl w:val="789C67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245"/>
    <w:rsid w:val="0055575E"/>
    <w:rsid w:val="006E4CE8"/>
    <w:rsid w:val="009069B7"/>
    <w:rsid w:val="009B4513"/>
    <w:rsid w:val="00AC327C"/>
    <w:rsid w:val="00B66965"/>
    <w:rsid w:val="00BC67C2"/>
    <w:rsid w:val="00CF4245"/>
    <w:rsid w:val="00EB00B6"/>
    <w:rsid w:val="00F7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7C1F2"/>
  <w15:chartTrackingRefBased/>
  <w15:docId w15:val="{25006182-8D45-4428-8A93-9D320873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57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B4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District Health Board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Taylor</dc:creator>
  <cp:keywords/>
  <dc:description/>
  <cp:lastModifiedBy>Jo Scott-Jones</cp:lastModifiedBy>
  <cp:revision>6</cp:revision>
  <dcterms:created xsi:type="dcterms:W3CDTF">2021-10-28T19:59:00Z</dcterms:created>
  <dcterms:modified xsi:type="dcterms:W3CDTF">2021-11-11T09:53:00Z</dcterms:modified>
</cp:coreProperties>
</file>