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454"/>
        <w:tblW w:w="98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52"/>
        <w:gridCol w:w="2452"/>
        <w:gridCol w:w="2452"/>
        <w:gridCol w:w="2452"/>
      </w:tblGrid>
      <w:tr w:rsidR="007C60BB" w:rsidRPr="00DB65BC" w14:paraId="68C46D7D" w14:textId="77777777" w:rsidTr="007F2638">
        <w:trPr>
          <w:trHeight w:val="1295"/>
        </w:trPr>
        <w:tc>
          <w:tcPr>
            <w:tcW w:w="9808" w:type="dxa"/>
            <w:gridSpan w:val="4"/>
            <w:shd w:val="clear" w:color="auto" w:fill="8DC63F"/>
          </w:tcPr>
          <w:p w14:paraId="0FCCBD7B" w14:textId="77777777" w:rsidR="007F2638" w:rsidRDefault="007F2638" w:rsidP="007F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/>
            <w:bookmarkEnd w:id="0"/>
          </w:p>
          <w:p w14:paraId="3C8DCEFB" w14:textId="77777777" w:rsidR="007F2638" w:rsidRPr="007F2638" w:rsidRDefault="007F2638" w:rsidP="007F26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32"/>
                <w:szCs w:val="32"/>
              </w:rPr>
              <w:t xml:space="preserve">           </w:t>
            </w:r>
          </w:p>
          <w:p w14:paraId="274A4EF9" w14:textId="77777777" w:rsidR="001479C0" w:rsidRPr="00DB65BC" w:rsidRDefault="00B021DE" w:rsidP="002B5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32"/>
                <w:szCs w:val="32"/>
              </w:rPr>
              <w:t>Influenza Vaccination</w:t>
            </w:r>
          </w:p>
        </w:tc>
      </w:tr>
      <w:tr w:rsidR="002B57CE" w:rsidRPr="002B57CE" w14:paraId="2CE2F1D9" w14:textId="77777777" w:rsidTr="002B57CE">
        <w:trPr>
          <w:trHeight w:val="20"/>
        </w:trPr>
        <w:tc>
          <w:tcPr>
            <w:tcW w:w="2452" w:type="dxa"/>
            <w:shd w:val="clear" w:color="auto" w:fill="F2F2F2" w:themeFill="background1" w:themeFillShade="F2"/>
          </w:tcPr>
          <w:p w14:paraId="52A935BE" w14:textId="77777777" w:rsidR="002B57CE" w:rsidRPr="002B57CE" w:rsidRDefault="002B57CE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Issue date:</w:t>
            </w:r>
          </w:p>
        </w:tc>
        <w:tc>
          <w:tcPr>
            <w:tcW w:w="2452" w:type="dxa"/>
            <w:shd w:val="clear" w:color="auto" w:fill="FFFFFF" w:themeFill="background1"/>
          </w:tcPr>
          <w:p w14:paraId="407F91FD" w14:textId="77777777" w:rsidR="002B57CE" w:rsidRPr="002B57CE" w:rsidRDefault="002B57CE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F2F2F2" w:themeFill="background1" w:themeFillShade="F2"/>
          </w:tcPr>
          <w:p w14:paraId="79107A30" w14:textId="77777777" w:rsidR="002B57CE" w:rsidRPr="002B57CE" w:rsidRDefault="002B57CE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Review date:</w:t>
            </w:r>
          </w:p>
        </w:tc>
        <w:tc>
          <w:tcPr>
            <w:tcW w:w="2452" w:type="dxa"/>
            <w:shd w:val="clear" w:color="auto" w:fill="FFFFFF" w:themeFill="background1"/>
          </w:tcPr>
          <w:p w14:paraId="082C7721" w14:textId="77777777" w:rsidR="002B57CE" w:rsidRPr="002B57CE" w:rsidRDefault="002B57CE" w:rsidP="002B57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60BB" w:rsidRPr="002B57CE" w14:paraId="02009E76" w14:textId="77777777" w:rsidTr="002B57CE">
        <w:tc>
          <w:tcPr>
            <w:tcW w:w="9808" w:type="dxa"/>
            <w:gridSpan w:val="4"/>
          </w:tcPr>
          <w:p w14:paraId="1964E8E7" w14:textId="77777777" w:rsidR="001479C0" w:rsidRDefault="001479C0" w:rsidP="002B57C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Rationale: </w:t>
            </w: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 </w:t>
            </w:r>
          </w:p>
          <w:p w14:paraId="4F479BF1" w14:textId="77777777" w:rsidR="00891B1E" w:rsidRPr="002B57CE" w:rsidRDefault="00891B1E" w:rsidP="002B57C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  <w:p w14:paraId="093644F8" w14:textId="77777777" w:rsidR="001479C0" w:rsidRPr="00A97DE0" w:rsidRDefault="00A97DE0" w:rsidP="00B021D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16D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To improve access for pat</w:t>
            </w:r>
            <w:r w:rsidR="005B478B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ients to </w:t>
            </w:r>
            <w:r w:rsidR="00B021DE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seasonal </w:t>
            </w:r>
            <w:r w:rsidR="004B66A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influenza vaccin</w:t>
            </w:r>
            <w:r w:rsidR="00A610E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ation</w:t>
            </w:r>
            <w:r w:rsidR="004B66A9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E16D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by setting out the criteria under which approved nurses </w:t>
            </w:r>
            <w:proofErr w:type="gramStart"/>
            <w:r w:rsidRPr="00E16D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are able to</w:t>
            </w:r>
            <w:proofErr w:type="gramEnd"/>
            <w:r w:rsidRPr="00E16D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="00B021D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administer</w:t>
            </w:r>
            <w:r w:rsidRPr="00E16D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this medication</w:t>
            </w:r>
          </w:p>
        </w:tc>
      </w:tr>
      <w:tr w:rsidR="007C60BB" w:rsidRPr="002B57CE" w14:paraId="5C861D54" w14:textId="77777777" w:rsidTr="002B57CE">
        <w:tc>
          <w:tcPr>
            <w:tcW w:w="9808" w:type="dxa"/>
            <w:gridSpan w:val="4"/>
          </w:tcPr>
          <w:p w14:paraId="6CCBC977" w14:textId="77777777" w:rsidR="001479C0" w:rsidRPr="002B57CE" w:rsidRDefault="001479C0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Organisation/clinic</w:t>
            </w:r>
            <w:r w:rsidR="00DB65BC"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60FCC7B4" w14:textId="77777777" w:rsidR="001479C0" w:rsidRPr="002B57CE" w:rsidRDefault="001479C0" w:rsidP="002B57C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This Standing Order applies to registered nurses employed at</w:t>
            </w:r>
          </w:p>
        </w:tc>
      </w:tr>
      <w:tr w:rsidR="007C60BB" w:rsidRPr="002B57CE" w14:paraId="260822D3" w14:textId="77777777" w:rsidTr="002B57CE">
        <w:tc>
          <w:tcPr>
            <w:tcW w:w="9808" w:type="dxa"/>
            <w:gridSpan w:val="4"/>
          </w:tcPr>
          <w:p w14:paraId="202010A9" w14:textId="3AA9F0AA" w:rsidR="001479C0" w:rsidRPr="002B57CE" w:rsidRDefault="001479C0" w:rsidP="002B57CE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Scope</w:t>
            </w:r>
            <w:proofErr w:type="gramStart"/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="009A01BB"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green"/>
              </w:rPr>
              <w:t>(</w:t>
            </w:r>
            <w:proofErr w:type="gramEnd"/>
            <w:r w:rsidR="009A01BB"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green"/>
              </w:rPr>
              <w:t xml:space="preserve">amend scope as applies- note: refer to local Medical officer statements re population health flu vaccine admin as most </w:t>
            </w:r>
            <w:r w:rsid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green"/>
              </w:rPr>
              <w:t xml:space="preserve">now </w:t>
            </w:r>
            <w:r w:rsidR="009A01BB"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green"/>
              </w:rPr>
              <w:t>give authority to authorised vaccinators -see Pinnacle website: flu page</w:t>
            </w:r>
            <w:r w:rsidR="009A01B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)</w:t>
            </w:r>
          </w:p>
          <w:p w14:paraId="092BE184" w14:textId="77777777" w:rsidR="001479C0" w:rsidRPr="009A01BB" w:rsidRDefault="00A610E5" w:rsidP="00891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 xml:space="preserve">To enable registered </w:t>
            </w:r>
            <w:proofErr w:type="gramStart"/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>nurses  employed</w:t>
            </w:r>
            <w:proofErr w:type="gramEnd"/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 xml:space="preserve"> by                       who are authorised independent vaccinators to administer seasonal influenza vaccination outside the National Immunisation Schedule</w:t>
            </w:r>
          </w:p>
          <w:p w14:paraId="73772851" w14:textId="77777777" w:rsidR="00A610E5" w:rsidRPr="009A01BB" w:rsidRDefault="00A610E5" w:rsidP="00A6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</w:p>
          <w:p w14:paraId="3D52A170" w14:textId="77777777" w:rsidR="00A610E5" w:rsidRPr="002B57CE" w:rsidRDefault="00A610E5" w:rsidP="00A6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 xml:space="preserve">To enable registered </w:t>
            </w:r>
            <w:proofErr w:type="gramStart"/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>nurses  employed</w:t>
            </w:r>
            <w:proofErr w:type="gramEnd"/>
            <w:r w:rsidRPr="009A01BB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 xml:space="preserve"> by                       who are not authorised independent vaccinators to administer seasonal influenza vaccination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C60BB" w:rsidRPr="002B57CE" w14:paraId="305DC8DF" w14:textId="77777777" w:rsidTr="002B57CE">
        <w:tc>
          <w:tcPr>
            <w:tcW w:w="9808" w:type="dxa"/>
            <w:gridSpan w:val="4"/>
          </w:tcPr>
          <w:p w14:paraId="212CCA07" w14:textId="77777777" w:rsidR="001479C0" w:rsidRDefault="001479C0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Medicine/s: </w:t>
            </w:r>
          </w:p>
          <w:p w14:paraId="4E4F2C0F" w14:textId="77777777" w:rsidR="00F200E5" w:rsidRDefault="00F200E5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E5A1A28" w14:textId="2E1650CD" w:rsidR="00891B1E" w:rsidRPr="00F200E5" w:rsidRDefault="006003DB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gramStart"/>
            <w:r w:rsidRPr="00787579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>BRAND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="009A01B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:</w:t>
            </w:r>
            <w:proofErr w:type="gramEnd"/>
          </w:p>
          <w:p w14:paraId="71AA6125" w14:textId="77777777" w:rsidR="001479C0" w:rsidRPr="00A97DE0" w:rsidRDefault="001479C0" w:rsidP="00EC19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</w:tr>
      <w:tr w:rsidR="007C60BB" w:rsidRPr="002B57CE" w14:paraId="0F33D337" w14:textId="77777777" w:rsidTr="002B57CE">
        <w:tc>
          <w:tcPr>
            <w:tcW w:w="9808" w:type="dxa"/>
            <w:gridSpan w:val="4"/>
          </w:tcPr>
          <w:p w14:paraId="18EFD361" w14:textId="77777777" w:rsidR="001479C0" w:rsidRDefault="001479C0" w:rsidP="002B57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Dosage instructions for each medicine</w:t>
            </w:r>
            <w:r w:rsidR="00270E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38CE4D7" w14:textId="1B5F7D89" w:rsidR="00891B1E" w:rsidRPr="00787579" w:rsidRDefault="00F200E5" w:rsidP="00F200E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5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ml once only</w:t>
            </w:r>
          </w:p>
        </w:tc>
      </w:tr>
      <w:tr w:rsidR="007C60BB" w:rsidRPr="002B57CE" w14:paraId="53C576A2" w14:textId="77777777" w:rsidTr="002B57CE">
        <w:tc>
          <w:tcPr>
            <w:tcW w:w="9808" w:type="dxa"/>
            <w:gridSpan w:val="4"/>
          </w:tcPr>
          <w:p w14:paraId="523AA6EB" w14:textId="77777777" w:rsidR="001479C0" w:rsidRPr="002B57CE" w:rsidRDefault="001479C0" w:rsidP="002B57CE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Route of administration</w:t>
            </w:r>
            <w:r w:rsidR="00270E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Pr="002B57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2F225938" w14:textId="77777777" w:rsidR="001479C0" w:rsidRPr="002B57CE" w:rsidRDefault="00F200E5" w:rsidP="00F200E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Intramuscular or deep subcutaneous injection</w:t>
            </w:r>
          </w:p>
        </w:tc>
      </w:tr>
      <w:tr w:rsidR="007C60BB" w:rsidRPr="002B57CE" w14:paraId="76493956" w14:textId="77777777" w:rsidTr="002B57CE">
        <w:tc>
          <w:tcPr>
            <w:tcW w:w="9808" w:type="dxa"/>
            <w:gridSpan w:val="4"/>
          </w:tcPr>
          <w:p w14:paraId="59651505" w14:textId="77777777" w:rsidR="001479C0" w:rsidRDefault="001479C0" w:rsidP="002B57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Indication/Circumstances for activating the Standing Order</w:t>
            </w:r>
            <w:r w:rsidR="00270E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5E43770" w14:textId="77777777" w:rsidR="00A97DE0" w:rsidRDefault="00A97DE0" w:rsidP="00A97D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14:paraId="6F2F7643" w14:textId="7C498C9A" w:rsidR="00B021DE" w:rsidRDefault="00B021DE" w:rsidP="00B021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B1045">
              <w:rPr>
                <w:rFonts w:ascii="Arial" w:hAnsi="Arial" w:cs="Arial"/>
                <w:sz w:val="20"/>
                <w:szCs w:val="20"/>
                <w:highlight w:val="yellow"/>
                <w:lang w:val="en-AU"/>
              </w:rPr>
              <w:t xml:space="preserve">Patients requesting the seasonal influenza vaccination who do not fit within the </w:t>
            </w:r>
            <w:r w:rsidRPr="006B1045"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  <w:t>National Immunisation Schedule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="006B1045">
              <w:rPr>
                <w:rFonts w:ascii="Arial" w:hAnsi="Arial" w:cs="Arial"/>
                <w:sz w:val="20"/>
                <w:szCs w:val="20"/>
                <w:lang w:val="en-AU"/>
              </w:rPr>
              <w:t>(may not apply if your local DHB medical officer gives authorisation that includes population health flu vaccine for healthy individuals)</w:t>
            </w:r>
          </w:p>
          <w:p w14:paraId="0AD8D97C" w14:textId="77777777" w:rsidR="00B021DE" w:rsidRPr="005B478B" w:rsidRDefault="00B021DE" w:rsidP="00B021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Patients requesting the seasonal influenza vaccination from a registered nurse who is not an authorised independent vaccinator</w:t>
            </w:r>
          </w:p>
          <w:p w14:paraId="3C1C2850" w14:textId="77777777" w:rsidR="005B478B" w:rsidRPr="005B478B" w:rsidRDefault="005B478B" w:rsidP="005B4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14:paraId="1F435CBB" w14:textId="77777777" w:rsidR="00B21713" w:rsidRPr="002B57CE" w:rsidRDefault="00B21713" w:rsidP="000A7906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2299C6A" w14:textId="77777777" w:rsidR="00EB3837" w:rsidRDefault="00EB3837"/>
    <w:p w14:paraId="4162783B" w14:textId="77777777" w:rsidR="000A7906" w:rsidRDefault="000A7906">
      <w:r>
        <w:br w:type="page"/>
      </w:r>
    </w:p>
    <w:tbl>
      <w:tblPr>
        <w:tblpPr w:leftFromText="180" w:rightFromText="180" w:vertAnchor="page" w:horzAnchor="margin" w:tblpY="1832"/>
        <w:tblW w:w="98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08"/>
      </w:tblGrid>
      <w:tr w:rsidR="000A7906" w:rsidRPr="002B57CE" w14:paraId="0D70482E" w14:textId="77777777" w:rsidTr="00541E5C">
        <w:tc>
          <w:tcPr>
            <w:tcW w:w="9808" w:type="dxa"/>
          </w:tcPr>
          <w:p w14:paraId="79AB54A9" w14:textId="77777777" w:rsidR="000A7906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Precautions and exclusions that apply to this Standing Order:</w:t>
            </w:r>
          </w:p>
          <w:p w14:paraId="3CDBC072" w14:textId="77777777" w:rsidR="00B021DE" w:rsidRDefault="00B021DE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572A25D" w14:textId="77777777" w:rsidR="00B021DE" w:rsidRPr="00B021DE" w:rsidRDefault="00B021DE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02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Seek medical advice if the patient has any of the following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29CBB888" w14:textId="77777777" w:rsidR="00B021DE" w:rsidRPr="00B021DE" w:rsidRDefault="00B021DE" w:rsidP="00B021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02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History of anaphylaxis to a previous dose or any constituent of the vaccine</w:t>
            </w:r>
          </w:p>
          <w:p w14:paraId="0772FEB8" w14:textId="77777777" w:rsidR="00B021DE" w:rsidRPr="00B021DE" w:rsidRDefault="00B021DE" w:rsidP="00B021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02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Acute illness with fever or other systemic symptoms</w:t>
            </w:r>
          </w:p>
          <w:p w14:paraId="61A28CFE" w14:textId="77777777" w:rsidR="00B021DE" w:rsidRDefault="00B021DE" w:rsidP="00B021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02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Bleeding disorder</w:t>
            </w:r>
          </w:p>
          <w:p w14:paraId="3407D64C" w14:textId="77777777" w:rsidR="00C15C4A" w:rsidRPr="00B021DE" w:rsidRDefault="00C15C4A" w:rsidP="00B021D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Allergy to eggs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237"/>
            </w:tblGrid>
            <w:tr w:rsidR="000A7906" w:rsidRPr="002B57CE" w14:paraId="590A1DA4" w14:textId="77777777" w:rsidTr="00A7650C">
              <w:tc>
                <w:tcPr>
                  <w:tcW w:w="62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4FC46" w14:textId="77777777" w:rsidR="005B478B" w:rsidRPr="005B478B" w:rsidRDefault="005B478B" w:rsidP="005A696F">
                  <w:pPr>
                    <w:pStyle w:val="ListParagraph"/>
                    <w:framePr w:hSpace="180" w:wrap="around" w:vAnchor="page" w:hAnchor="margin" w:y="1832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AU"/>
                    </w:rPr>
                    <w:t xml:space="preserve">    </w:t>
                  </w:r>
                </w:p>
                <w:p w14:paraId="593EDB06" w14:textId="77777777" w:rsidR="00B462E7" w:rsidRDefault="00B462E7" w:rsidP="005A696F">
                  <w:pPr>
                    <w:framePr w:hSpace="180" w:wrap="around" w:vAnchor="page" w:hAnchor="margin" w:y="1832"/>
                    <w:spacing w:after="0" w:line="240" w:lineRule="auto"/>
                    <w:ind w:left="92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14:paraId="5B656DF6" w14:textId="77777777" w:rsidR="00F200E5" w:rsidRPr="00B462E7" w:rsidRDefault="00F200E5" w:rsidP="005A696F">
                  <w:pPr>
                    <w:framePr w:hSpace="180" w:wrap="around" w:vAnchor="page" w:hAnchor="margin" w:y="1832"/>
                    <w:spacing w:after="0" w:line="240" w:lineRule="auto"/>
                    <w:ind w:left="92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Patients highly sensitive to latex, with a history of severe hypersensitivity response should be seen </w:t>
                  </w:r>
                  <w:r w:rsidR="00C15C4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by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 medical practitioner prior to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administrating  this</w:t>
                  </w:r>
                  <w:proofErr w:type="gram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medication</w:t>
                  </w:r>
                </w:p>
                <w:p w14:paraId="5D386F13" w14:textId="77777777" w:rsidR="002E4AA0" w:rsidRPr="000A7906" w:rsidRDefault="002E4AA0" w:rsidP="005A696F">
                  <w:pPr>
                    <w:framePr w:hSpace="180" w:wrap="around" w:vAnchor="page" w:hAnchor="margin" w:y="1832"/>
                    <w:spacing w:after="0" w:line="240" w:lineRule="auto"/>
                    <w:ind w:left="72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4201270" w14:textId="77777777" w:rsidR="000A7906" w:rsidRPr="002B57CE" w:rsidRDefault="000A7906" w:rsidP="000A79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7906" w:rsidRPr="002B57CE" w14:paraId="427326B6" w14:textId="77777777" w:rsidTr="00541E5C">
        <w:tc>
          <w:tcPr>
            <w:tcW w:w="9808" w:type="dxa"/>
          </w:tcPr>
          <w:p w14:paraId="278DB8FF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Persons authorised to administer the Standing Order:</w:t>
            </w:r>
          </w:p>
          <w:p w14:paraId="02FECF87" w14:textId="77777777" w:rsidR="000A7906" w:rsidRPr="002B57CE" w:rsidRDefault="000A7906" w:rsidP="000A79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 xml:space="preserve">In the absence of a medical practitioner, registered nurses are authorised to administer </w:t>
            </w:r>
            <w:r w:rsidR="00A610E5">
              <w:rPr>
                <w:rFonts w:ascii="Arial" w:hAnsi="Arial" w:cs="Arial"/>
                <w:sz w:val="20"/>
                <w:szCs w:val="20"/>
              </w:rPr>
              <w:t xml:space="preserve">the seasonal influenza vaccination </w:t>
            </w:r>
            <w:r w:rsidRPr="002B57CE">
              <w:rPr>
                <w:rFonts w:ascii="Arial" w:hAnsi="Arial" w:cs="Arial"/>
                <w:sz w:val="20"/>
                <w:szCs w:val="20"/>
              </w:rPr>
              <w:t>by Standing Order provided the following criteria have been met.</w:t>
            </w:r>
          </w:p>
          <w:p w14:paraId="046C2D10" w14:textId="77777777" w:rsidR="000A7906" w:rsidRPr="002B57CE" w:rsidRDefault="000A7906" w:rsidP="000A79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Criteria</w:t>
            </w:r>
          </w:p>
          <w:p w14:paraId="45096913" w14:textId="77777777" w:rsidR="000A7906" w:rsidRPr="002B57CE" w:rsidRDefault="000A7906" w:rsidP="000A79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Medication is administered only un</w:t>
            </w:r>
            <w:r w:rsidR="00A97DE0">
              <w:rPr>
                <w:rFonts w:ascii="Arial" w:hAnsi="Arial" w:cs="Arial"/>
                <w:sz w:val="20"/>
                <w:szCs w:val="20"/>
              </w:rPr>
              <w:t>der the circumstances specified</w:t>
            </w:r>
          </w:p>
          <w:p w14:paraId="1510D975" w14:textId="77777777" w:rsidR="000A7906" w:rsidRPr="002B57CE" w:rsidRDefault="000A7906" w:rsidP="000A79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The nurse i</w:t>
            </w:r>
            <w:r w:rsidR="00A97DE0">
              <w:rPr>
                <w:rFonts w:ascii="Arial" w:hAnsi="Arial" w:cs="Arial"/>
                <w:sz w:val="20"/>
                <w:szCs w:val="20"/>
              </w:rPr>
              <w:t>s a registered nurse working at</w:t>
            </w:r>
          </w:p>
        </w:tc>
      </w:tr>
      <w:tr w:rsidR="000A7906" w:rsidRPr="002B57CE" w14:paraId="47512155" w14:textId="77777777" w:rsidTr="00541E5C">
        <w:tc>
          <w:tcPr>
            <w:tcW w:w="9808" w:type="dxa"/>
          </w:tcPr>
          <w:p w14:paraId="56A0D95A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Competency/training requirements for the person(s) authorised to administer:</w:t>
            </w:r>
          </w:p>
          <w:p w14:paraId="73BF253D" w14:textId="77777777" w:rsidR="000A7906" w:rsidRPr="002B57CE" w:rsidRDefault="00B462E7" w:rsidP="000A7906">
            <w:pPr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Prior to </w:t>
            </w:r>
            <w:proofErr w:type="gramStart"/>
            <w:r w:rsidR="00BF0FE0">
              <w:rPr>
                <w:rFonts w:ascii="Arial" w:hAnsi="Arial" w:cs="Arial"/>
                <w:sz w:val="20"/>
                <w:szCs w:val="20"/>
                <w:lang w:val="en-AU"/>
              </w:rPr>
              <w:t>administering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="00A610E5">
              <w:rPr>
                <w:rFonts w:ascii="Arial" w:hAnsi="Arial" w:cs="Arial"/>
                <w:sz w:val="20"/>
                <w:szCs w:val="20"/>
              </w:rPr>
              <w:t xml:space="preserve"> the</w:t>
            </w:r>
            <w:proofErr w:type="gramEnd"/>
            <w:r w:rsidR="00A610E5">
              <w:rPr>
                <w:rFonts w:ascii="Arial" w:hAnsi="Arial" w:cs="Arial"/>
                <w:sz w:val="20"/>
                <w:szCs w:val="20"/>
              </w:rPr>
              <w:t xml:space="preserve"> seasonal influenza vaccination </w:t>
            </w:r>
            <w:r w:rsidR="00174471"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="000A7906"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under Standing Order, registered nursing staff are required to: </w:t>
            </w:r>
          </w:p>
          <w:p w14:paraId="0704834F" w14:textId="77777777" w:rsidR="000A7906" w:rsidRPr="002B57CE" w:rsidRDefault="000A7906" w:rsidP="00142B0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Hold current registration with Nursing Council of New Zealand </w:t>
            </w:r>
          </w:p>
          <w:p w14:paraId="532E21C6" w14:textId="77777777" w:rsidR="000A7906" w:rsidRPr="002B57CE" w:rsidRDefault="000A7906" w:rsidP="00142B0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  <w:lang w:val="en-AU"/>
              </w:rPr>
              <w:t>Have read “Guidelines for the Development and Operation of Standing Orders” publ</w:t>
            </w:r>
            <w:r w:rsidR="00A97DE0">
              <w:rPr>
                <w:rFonts w:ascii="Arial" w:hAnsi="Arial" w:cs="Arial"/>
                <w:sz w:val="20"/>
                <w:szCs w:val="20"/>
                <w:lang w:val="en-AU"/>
              </w:rPr>
              <w:t>ished by the Ministry of Health</w:t>
            </w:r>
          </w:p>
          <w:p w14:paraId="2BD28BFD" w14:textId="77777777" w:rsidR="000A7906" w:rsidRPr="002B57CE" w:rsidRDefault="000A7906" w:rsidP="00EC1901">
            <w:pPr>
              <w:spacing w:after="0" w:line="240" w:lineRule="auto"/>
              <w:ind w:left="7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A7906" w:rsidRPr="002B57CE" w14:paraId="1A1ABA62" w14:textId="77777777" w:rsidTr="00541E5C">
        <w:tc>
          <w:tcPr>
            <w:tcW w:w="9808" w:type="dxa"/>
          </w:tcPr>
          <w:p w14:paraId="0E788B1B" w14:textId="77777777" w:rsidR="000A7906" w:rsidRPr="005D102C" w:rsidRDefault="000A7906" w:rsidP="000A790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D102C">
              <w:rPr>
                <w:rFonts w:ascii="Arial" w:hAnsi="Arial" w:cs="Arial"/>
                <w:b/>
                <w:sz w:val="20"/>
                <w:szCs w:val="20"/>
              </w:rPr>
              <w:t>Documentation:</w:t>
            </w:r>
          </w:p>
          <w:p w14:paraId="417D3A63" w14:textId="77777777" w:rsidR="000A7906" w:rsidRPr="002B57CE" w:rsidRDefault="000A7906" w:rsidP="000A79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Administration of</w:t>
            </w:r>
            <w:r w:rsidR="00B462E7"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="00A610E5">
              <w:rPr>
                <w:rFonts w:ascii="Arial" w:hAnsi="Arial" w:cs="Arial"/>
                <w:sz w:val="20"/>
                <w:szCs w:val="20"/>
                <w:lang w:val="en-AU"/>
              </w:rPr>
              <w:t>the seasonal influenza vaccination</w:t>
            </w:r>
            <w:r w:rsidR="00174471"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Pr="002B57CE">
              <w:rPr>
                <w:rFonts w:ascii="Arial" w:hAnsi="Arial" w:cs="Arial"/>
                <w:sz w:val="20"/>
                <w:szCs w:val="20"/>
              </w:rPr>
              <w:t>under Standing Order must be documented in the patient’s medication chart by the administering staff.</w:t>
            </w:r>
          </w:p>
          <w:p w14:paraId="7C35CEEA" w14:textId="77777777" w:rsidR="000A7906" w:rsidRPr="002B57CE" w:rsidRDefault="000A7906" w:rsidP="000A79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Documentation must include:</w:t>
            </w:r>
          </w:p>
          <w:p w14:paraId="374FD6E0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Date</w:t>
            </w:r>
          </w:p>
          <w:p w14:paraId="0CF3308F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Time of administration</w:t>
            </w:r>
          </w:p>
          <w:p w14:paraId="689AA7FA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Name of medicine</w:t>
            </w:r>
          </w:p>
          <w:p w14:paraId="102B0D58" w14:textId="77777777" w:rsidR="000A7906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Dosage given</w:t>
            </w:r>
          </w:p>
          <w:p w14:paraId="5EABB58B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 xml:space="preserve">Reference </w:t>
            </w:r>
            <w:proofErr w:type="gramStart"/>
            <w:r w:rsidRPr="002B57CE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 Standing</w:t>
            </w:r>
            <w:proofErr w:type="gramEnd"/>
            <w:r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 Order</w:t>
            </w:r>
            <w:r w:rsidRPr="002B57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6087C2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Name, designation and signature</w:t>
            </w:r>
            <w:r>
              <w:rPr>
                <w:rFonts w:ascii="Arial" w:hAnsi="Arial" w:cs="Arial"/>
                <w:sz w:val="20"/>
                <w:szCs w:val="20"/>
              </w:rPr>
              <w:t xml:space="preserve"> of administering staff</w:t>
            </w:r>
            <w:r w:rsidRPr="002B57CE">
              <w:rPr>
                <w:rFonts w:ascii="Arial" w:hAnsi="Arial" w:cs="Arial"/>
                <w:sz w:val="20"/>
                <w:szCs w:val="20"/>
              </w:rPr>
              <w:t xml:space="preserve"> (if documented on paper)</w:t>
            </w:r>
          </w:p>
          <w:p w14:paraId="1E451DC2" w14:textId="77777777" w:rsidR="000A7906" w:rsidRPr="002B57CE" w:rsidRDefault="000A7906" w:rsidP="00142B0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CE">
              <w:rPr>
                <w:rFonts w:ascii="Arial" w:hAnsi="Arial" w:cs="Arial"/>
                <w:sz w:val="20"/>
                <w:szCs w:val="20"/>
              </w:rPr>
              <w:t>Enter Standing Order use in screening</w:t>
            </w:r>
          </w:p>
          <w:p w14:paraId="5C934DC1" w14:textId="77777777" w:rsidR="00B462E7" w:rsidRPr="002B57CE" w:rsidRDefault="00117314" w:rsidP="00B462E7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patient assessment, treatment, education and, if necessary, any monitoring and follow-up required must be documented in the clinical record</w:t>
            </w:r>
          </w:p>
        </w:tc>
      </w:tr>
      <w:tr w:rsidR="000A7906" w:rsidRPr="002B57CE" w14:paraId="572B0E64" w14:textId="77777777" w:rsidTr="00541E5C">
        <w:tc>
          <w:tcPr>
            <w:tcW w:w="9808" w:type="dxa"/>
          </w:tcPr>
          <w:p w14:paraId="0E6D1034" w14:textId="7D78AE50" w:rsidR="000A7906" w:rsidRPr="002B57CE" w:rsidRDefault="009A01BB" w:rsidP="000A79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Countersigning OR </w:t>
            </w:r>
            <w:r w:rsidR="000A7906"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audit</w:t>
            </w:r>
            <w:r w:rsidR="000A7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89BD61C" w14:textId="4BDDD2C9" w:rsidR="000A7906" w:rsidRDefault="00A610E5" w:rsidP="009A0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The issuer will countersign the patient consent f</w:t>
            </w:r>
            <w:r w:rsidR="00F7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</w:t>
            </w:r>
            <w:r w:rsidR="009A01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 within…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days of administration. </w:t>
            </w:r>
            <w:r w:rsidR="000A7906" w:rsidRPr="002B57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The issuer will review practices and competencies of the nurses named on this </w:t>
            </w:r>
            <w:r w:rsidR="000A7906"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Standing Order </w:t>
            </w:r>
            <w:r w:rsidR="000A7906" w:rsidRPr="002B57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annually</w:t>
            </w:r>
          </w:p>
          <w:p w14:paraId="17EC3D3E" w14:textId="77777777" w:rsidR="009A01BB" w:rsidRDefault="009A01BB" w:rsidP="009A0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CE79FF" w14:textId="0D2B2958" w:rsidR="009A01BB" w:rsidRPr="002B57CE" w:rsidRDefault="009A01BB" w:rsidP="009A0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Use the standing order audit template on the Pinnacle website if you prefer to audit-see guidelines</w:t>
            </w:r>
          </w:p>
        </w:tc>
      </w:tr>
      <w:tr w:rsidR="000A7906" w:rsidRPr="002B57CE" w14:paraId="6A52EF1C" w14:textId="77777777" w:rsidTr="00541E5C">
        <w:tc>
          <w:tcPr>
            <w:tcW w:w="9808" w:type="dxa"/>
          </w:tcPr>
          <w:p w14:paraId="29D3FB9B" w14:textId="77777777" w:rsidR="000A7906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Definition of terms used in Standing Order:</w:t>
            </w:r>
            <w:r w:rsidR="00A610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Nil</w:t>
            </w:r>
          </w:p>
          <w:p w14:paraId="446824A7" w14:textId="77777777" w:rsidR="00C15C4A" w:rsidRPr="002B57CE" w:rsidRDefault="00C15C4A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7906" w:rsidRPr="002B57CE" w14:paraId="68B1839E" w14:textId="77777777" w:rsidTr="00541E5C">
        <w:tc>
          <w:tcPr>
            <w:tcW w:w="9808" w:type="dxa"/>
          </w:tcPr>
          <w:p w14:paraId="0AABFA37" w14:textId="77777777" w:rsidR="00C15C4A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Additional information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C15C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For further </w:t>
            </w:r>
            <w:proofErr w:type="gramStart"/>
            <w:r w:rsidR="00C15C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information  see</w:t>
            </w:r>
            <w:proofErr w:type="gramEnd"/>
            <w:r w:rsidR="00C15C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the online handbook</w:t>
            </w:r>
          </w:p>
          <w:p w14:paraId="02AAB8D2" w14:textId="77777777" w:rsidR="000A7906" w:rsidRPr="002B57CE" w:rsidRDefault="005A696F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hyperlink r:id="rId11" w:history="1">
              <w:r w:rsidR="00C15C4A" w:rsidRPr="00C15C4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http://immunisation.book.health.govt.nz/</w:t>
              </w:r>
            </w:hyperlink>
          </w:p>
          <w:p w14:paraId="6A81038A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271A843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This Standing Order is valid until:</w:t>
            </w:r>
          </w:p>
          <w:p w14:paraId="0D510F19" w14:textId="77777777" w:rsidR="000A7906" w:rsidRPr="002B57CE" w:rsidRDefault="000A7906" w:rsidP="000A79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The review date or</w:t>
            </w:r>
          </w:p>
          <w:p w14:paraId="79BCF630" w14:textId="77777777" w:rsidR="000A7906" w:rsidRPr="002B57CE" w:rsidRDefault="000A7906" w:rsidP="000A79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It is replaced with a new </w:t>
            </w:r>
            <w:r w:rsidRPr="002B57CE">
              <w:rPr>
                <w:rFonts w:ascii="Arial" w:hAnsi="Arial" w:cs="Arial"/>
                <w:sz w:val="20"/>
                <w:szCs w:val="20"/>
                <w:lang w:val="en-AU"/>
              </w:rPr>
              <w:t xml:space="preserve">Standing Order </w:t>
            </w: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or</w:t>
            </w:r>
          </w:p>
          <w:p w14:paraId="613D93E9" w14:textId="77777777" w:rsidR="000A7906" w:rsidRPr="002B57CE" w:rsidRDefault="000A7906" w:rsidP="000A79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It is withdrawn by the issuer</w:t>
            </w:r>
          </w:p>
          <w:p w14:paraId="126030E2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  <w:p w14:paraId="0F3FFC69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This Medicine Standing Order is not valid after the review date. The review date is one year after the date that the Order was signed by the issuer.</w:t>
            </w:r>
          </w:p>
          <w:p w14:paraId="24C3055D" w14:textId="77777777" w:rsidR="000A7906" w:rsidRPr="002B57CE" w:rsidRDefault="000A7906" w:rsidP="000A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75E1810" w14:textId="5CF62D4B" w:rsidR="00142B03" w:rsidRDefault="00142B03"/>
    <w:p w14:paraId="1FCE12A1" w14:textId="77777777" w:rsidR="00142B03" w:rsidRDefault="00142B03"/>
    <w:tbl>
      <w:tblPr>
        <w:tblStyle w:val="TableGrid"/>
        <w:tblW w:w="99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34"/>
        <w:gridCol w:w="2606"/>
        <w:gridCol w:w="846"/>
        <w:gridCol w:w="4232"/>
      </w:tblGrid>
      <w:tr w:rsidR="00EB320D" w:rsidRPr="000A7906" w14:paraId="1B38F502" w14:textId="77777777" w:rsidTr="003F243F">
        <w:tc>
          <w:tcPr>
            <w:tcW w:w="2234" w:type="dxa"/>
            <w:shd w:val="clear" w:color="auto" w:fill="F2F2F2" w:themeFill="background1" w:themeFillShade="F2"/>
          </w:tcPr>
          <w:p w14:paraId="3FAD64C8" w14:textId="77777777" w:rsidR="00EB320D" w:rsidRPr="000A7906" w:rsidRDefault="00EB320D" w:rsidP="0094374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Name(</w:t>
            </w:r>
            <w:r w:rsidR="0094374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Issuer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2606" w:type="dxa"/>
          </w:tcPr>
          <w:p w14:paraId="7A0032A1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74A352DB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Title: </w:t>
            </w:r>
            <w:r w:rsidRPr="000A790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32" w:type="dxa"/>
          </w:tcPr>
          <w:p w14:paraId="38AE8BE0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B320D" w:rsidRPr="000A7906" w14:paraId="2D3B3A58" w14:textId="77777777" w:rsidTr="003F243F">
        <w:tc>
          <w:tcPr>
            <w:tcW w:w="2234" w:type="dxa"/>
            <w:shd w:val="clear" w:color="auto" w:fill="F2F2F2" w:themeFill="background1" w:themeFillShade="F2"/>
          </w:tcPr>
          <w:p w14:paraId="731BFF07" w14:textId="77777777" w:rsidR="00EB320D" w:rsidRPr="000A7906" w:rsidRDefault="00EB320D" w:rsidP="0094374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="0094374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Issuer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2606" w:type="dxa"/>
          </w:tcPr>
          <w:p w14:paraId="14139D51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4F86E3F2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Date:</w:t>
            </w:r>
          </w:p>
        </w:tc>
        <w:tc>
          <w:tcPr>
            <w:tcW w:w="4232" w:type="dxa"/>
          </w:tcPr>
          <w:p w14:paraId="04E3AB9C" w14:textId="77777777" w:rsidR="00EB320D" w:rsidRPr="000A7906" w:rsidRDefault="00EB320D" w:rsidP="003F243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5439FE0F" w14:textId="77777777" w:rsidR="00EB320D" w:rsidRDefault="00EB320D" w:rsidP="00EB32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tbl>
      <w:tblPr>
        <w:tblStyle w:val="TableGrid"/>
        <w:tblW w:w="99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34"/>
        <w:gridCol w:w="2606"/>
        <w:gridCol w:w="846"/>
        <w:gridCol w:w="4232"/>
      </w:tblGrid>
      <w:tr w:rsidR="00A610E5" w:rsidRPr="000A7906" w14:paraId="32AFF5C9" w14:textId="77777777" w:rsidTr="00AC34C6">
        <w:tc>
          <w:tcPr>
            <w:tcW w:w="2234" w:type="dxa"/>
            <w:shd w:val="clear" w:color="auto" w:fill="F2F2F2" w:themeFill="background1" w:themeFillShade="F2"/>
          </w:tcPr>
          <w:p w14:paraId="4FD47936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Name(Issuer):</w:t>
            </w:r>
          </w:p>
        </w:tc>
        <w:tc>
          <w:tcPr>
            <w:tcW w:w="2606" w:type="dxa"/>
          </w:tcPr>
          <w:p w14:paraId="253AFECF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634E1E25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Title: </w:t>
            </w:r>
            <w:r w:rsidRPr="000A790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32" w:type="dxa"/>
          </w:tcPr>
          <w:p w14:paraId="46E74E34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0A7906" w14:paraId="4225284D" w14:textId="77777777" w:rsidTr="00AC34C6">
        <w:tc>
          <w:tcPr>
            <w:tcW w:w="2234" w:type="dxa"/>
            <w:shd w:val="clear" w:color="auto" w:fill="F2F2F2" w:themeFill="background1" w:themeFillShade="F2"/>
          </w:tcPr>
          <w:p w14:paraId="2374F225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(Issuer):</w:t>
            </w:r>
          </w:p>
        </w:tc>
        <w:tc>
          <w:tcPr>
            <w:tcW w:w="2606" w:type="dxa"/>
          </w:tcPr>
          <w:p w14:paraId="587A2BEA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61F38BDE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Date:</w:t>
            </w:r>
          </w:p>
        </w:tc>
        <w:tc>
          <w:tcPr>
            <w:tcW w:w="4232" w:type="dxa"/>
          </w:tcPr>
          <w:p w14:paraId="5749B803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2687EA51" w14:textId="77777777" w:rsidR="00EB320D" w:rsidRDefault="00EB320D" w:rsidP="00EB32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tbl>
      <w:tblPr>
        <w:tblStyle w:val="TableGrid"/>
        <w:tblW w:w="99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34"/>
        <w:gridCol w:w="2606"/>
        <w:gridCol w:w="846"/>
        <w:gridCol w:w="4232"/>
      </w:tblGrid>
      <w:tr w:rsidR="00A610E5" w:rsidRPr="000A7906" w14:paraId="49C0CA70" w14:textId="77777777" w:rsidTr="00AC34C6">
        <w:tc>
          <w:tcPr>
            <w:tcW w:w="2234" w:type="dxa"/>
            <w:shd w:val="clear" w:color="auto" w:fill="F2F2F2" w:themeFill="background1" w:themeFillShade="F2"/>
          </w:tcPr>
          <w:p w14:paraId="4734DED2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Name(Issuer):</w:t>
            </w:r>
          </w:p>
        </w:tc>
        <w:tc>
          <w:tcPr>
            <w:tcW w:w="2606" w:type="dxa"/>
          </w:tcPr>
          <w:p w14:paraId="5254FD5F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2189129C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Title: </w:t>
            </w:r>
            <w:r w:rsidRPr="000A790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32" w:type="dxa"/>
          </w:tcPr>
          <w:p w14:paraId="229BB022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0A7906" w14:paraId="52B67F06" w14:textId="77777777" w:rsidTr="00AC34C6">
        <w:tc>
          <w:tcPr>
            <w:tcW w:w="2234" w:type="dxa"/>
            <w:shd w:val="clear" w:color="auto" w:fill="F2F2F2" w:themeFill="background1" w:themeFillShade="F2"/>
          </w:tcPr>
          <w:p w14:paraId="04230C79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790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(Issuer):</w:t>
            </w:r>
          </w:p>
        </w:tc>
        <w:tc>
          <w:tcPr>
            <w:tcW w:w="2606" w:type="dxa"/>
          </w:tcPr>
          <w:p w14:paraId="4FA23301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</w:tcPr>
          <w:p w14:paraId="1C8B9E48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Date:</w:t>
            </w:r>
          </w:p>
        </w:tc>
        <w:tc>
          <w:tcPr>
            <w:tcW w:w="4232" w:type="dxa"/>
          </w:tcPr>
          <w:p w14:paraId="3343FFBB" w14:textId="77777777" w:rsidR="00A610E5" w:rsidRPr="000A7906" w:rsidRDefault="00A610E5" w:rsidP="00AC34C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3E33FE11" w14:textId="77777777" w:rsidR="00541E5C" w:rsidRPr="002B57CE" w:rsidRDefault="00541E5C" w:rsidP="00D05D9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6BA6B9CD" w14:textId="77777777" w:rsidR="00EB320D" w:rsidRDefault="00EB320D" w:rsidP="00D05D9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7632CF53" w14:textId="77777777" w:rsidR="00EB320D" w:rsidRDefault="00EB320D" w:rsidP="00D05D9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1648AC0D" w14:textId="77777777" w:rsidR="00F13AB7" w:rsidRPr="002B57CE" w:rsidRDefault="00F13AB7" w:rsidP="00D05D9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2B57C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Persons operating under this </w:t>
      </w:r>
      <w:r w:rsidR="00004404" w:rsidRPr="002B57CE">
        <w:rPr>
          <w:rFonts w:ascii="Arial" w:hAnsi="Arial" w:cs="Arial"/>
          <w:b/>
          <w:sz w:val="20"/>
          <w:szCs w:val="20"/>
          <w:lang w:val="en-AU"/>
        </w:rPr>
        <w:t>Standing Order</w:t>
      </w:r>
      <w:r w:rsidR="002E4AA0">
        <w:rPr>
          <w:rFonts w:ascii="Arial" w:hAnsi="Arial" w:cs="Arial"/>
          <w:b/>
          <w:sz w:val="20"/>
          <w:szCs w:val="20"/>
          <w:lang w:val="en-A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6"/>
        <w:gridCol w:w="3219"/>
        <w:gridCol w:w="3203"/>
      </w:tblGrid>
      <w:tr w:rsidR="00F13AB7" w:rsidRPr="002B57CE" w14:paraId="306EEFBD" w14:textId="77777777" w:rsidTr="00541E5C">
        <w:tc>
          <w:tcPr>
            <w:tcW w:w="3284" w:type="dxa"/>
            <w:shd w:val="clear" w:color="auto" w:fill="F2F2F2" w:themeFill="background1" w:themeFillShade="F2"/>
          </w:tcPr>
          <w:p w14:paraId="7CFD1CCD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Name &amp; Title </w:t>
            </w:r>
          </w:p>
        </w:tc>
        <w:tc>
          <w:tcPr>
            <w:tcW w:w="3285" w:type="dxa"/>
            <w:shd w:val="clear" w:color="auto" w:fill="F2F2F2" w:themeFill="background1" w:themeFillShade="F2"/>
          </w:tcPr>
          <w:p w14:paraId="1546D983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3285" w:type="dxa"/>
            <w:shd w:val="clear" w:color="auto" w:fill="F2F2F2" w:themeFill="background1" w:themeFillShade="F2"/>
          </w:tcPr>
          <w:p w14:paraId="5A1345F0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7C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Date</w:t>
            </w:r>
          </w:p>
        </w:tc>
      </w:tr>
      <w:tr w:rsidR="00F13AB7" w:rsidRPr="002B57CE" w14:paraId="71259BF0" w14:textId="77777777" w:rsidTr="002C147A">
        <w:tc>
          <w:tcPr>
            <w:tcW w:w="3284" w:type="dxa"/>
          </w:tcPr>
          <w:p w14:paraId="2AF0008D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5451E15C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643F72D7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13AB7" w:rsidRPr="002B57CE" w14:paraId="389A81B9" w14:textId="77777777" w:rsidTr="002C147A">
        <w:tc>
          <w:tcPr>
            <w:tcW w:w="3284" w:type="dxa"/>
          </w:tcPr>
          <w:p w14:paraId="4ADC2D5D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7BC52744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55805DC7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13AB7" w:rsidRPr="002B57CE" w14:paraId="3A5BF373" w14:textId="77777777" w:rsidTr="002C147A">
        <w:tc>
          <w:tcPr>
            <w:tcW w:w="3284" w:type="dxa"/>
          </w:tcPr>
          <w:p w14:paraId="1A6F554D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3C281C33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69CEB754" w14:textId="77777777" w:rsidR="00F13AB7" w:rsidRPr="002B57CE" w:rsidRDefault="00F13AB7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2B57CE" w14:paraId="2DCECCB7" w14:textId="77777777" w:rsidTr="002C147A">
        <w:tc>
          <w:tcPr>
            <w:tcW w:w="3284" w:type="dxa"/>
          </w:tcPr>
          <w:p w14:paraId="749745C3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6A5C3283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6E0AC259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2B57CE" w14:paraId="17AE8579" w14:textId="77777777" w:rsidTr="002C147A">
        <w:tc>
          <w:tcPr>
            <w:tcW w:w="3284" w:type="dxa"/>
          </w:tcPr>
          <w:p w14:paraId="71905009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485B5504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72D95C15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2B57CE" w14:paraId="1093E11E" w14:textId="77777777" w:rsidTr="002C147A">
        <w:tc>
          <w:tcPr>
            <w:tcW w:w="3284" w:type="dxa"/>
          </w:tcPr>
          <w:p w14:paraId="1D431F8B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331DCDE5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19709F16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10E5" w:rsidRPr="002B57CE" w14:paraId="7E2C7095" w14:textId="77777777" w:rsidTr="002C147A">
        <w:tc>
          <w:tcPr>
            <w:tcW w:w="3284" w:type="dxa"/>
          </w:tcPr>
          <w:p w14:paraId="142FF260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0E720261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</w:tcPr>
          <w:p w14:paraId="46D1EAE0" w14:textId="77777777" w:rsidR="00A610E5" w:rsidRPr="002B57CE" w:rsidRDefault="00A610E5" w:rsidP="00D05D9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DCA1651" w14:textId="1BC4B091" w:rsidR="009A01BB" w:rsidRDefault="009A01BB" w:rsidP="009A01BB">
      <w:pPr>
        <w:autoSpaceDE w:val="0"/>
        <w:autoSpaceDN w:val="0"/>
        <w:rPr>
          <w:b/>
        </w:rPr>
      </w:pPr>
      <w:r>
        <w:rPr>
          <w:b/>
        </w:rPr>
        <w:t>Explanatory note:</w:t>
      </w:r>
    </w:p>
    <w:p w14:paraId="4CC712A4" w14:textId="77777777" w:rsidR="009A01BB" w:rsidRDefault="009A01BB" w:rsidP="009A01BB">
      <w:pPr>
        <w:autoSpaceDE w:val="0"/>
        <w:autoSpaceDN w:val="0"/>
        <w:rPr>
          <w:i/>
          <w:highlight w:val="yellow"/>
        </w:rPr>
      </w:pPr>
      <w:r>
        <w:rPr>
          <w:i/>
          <w:highlight w:val="yellow"/>
        </w:rPr>
        <w:t>Pinnacle no longer endorses specific standing orders as current.  It is the authorised prescriber(s) responsibility to undertake this activity.  Please use this template to create a standing order for your practice and update required sections as appropriate</w:t>
      </w:r>
    </w:p>
    <w:p w14:paraId="3720F706" w14:textId="63B66E09" w:rsidR="009A01BB" w:rsidRDefault="009A01BB" w:rsidP="009A01BB">
      <w:pPr>
        <w:autoSpaceDE w:val="0"/>
        <w:autoSpaceDN w:val="0"/>
        <w:rPr>
          <w:i/>
          <w:highlight w:val="yellow"/>
        </w:rPr>
      </w:pPr>
      <w:r>
        <w:rPr>
          <w:i/>
          <w:highlight w:val="yellow"/>
        </w:rPr>
        <w:t>For all Standing Orders, refer to the Ministry of Health Standing Orders Guidelines (2016)</w:t>
      </w:r>
    </w:p>
    <w:p w14:paraId="77531E4A" w14:textId="6BA2F559" w:rsidR="00676560" w:rsidRPr="009A01BB" w:rsidRDefault="005A696F" w:rsidP="009A01BB">
      <w:pPr>
        <w:autoSpaceDE w:val="0"/>
        <w:autoSpaceDN w:val="0"/>
        <w:adjustRightInd w:val="0"/>
        <w:spacing w:after="0" w:line="240" w:lineRule="auto"/>
        <w:jc w:val="both"/>
      </w:pPr>
      <w:hyperlink r:id="rId12" w:history="1">
        <w:r w:rsidR="009A01BB">
          <w:rPr>
            <w:rStyle w:val="Hyperlink"/>
            <w:i/>
            <w:iCs/>
            <w:highlight w:val="yellow"/>
          </w:rPr>
          <w:t>http://www.health.govt.nz/publication/standing-order-guidelines</w:t>
        </w:r>
      </w:hyperlink>
    </w:p>
    <w:sectPr w:rsidR="00676560" w:rsidRPr="009A01BB" w:rsidSect="00D46ABA">
      <w:headerReference w:type="defaul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7EEDA" w14:textId="77777777" w:rsidR="00F13AB7" w:rsidRDefault="00F13AB7" w:rsidP="00D46ABA">
      <w:pPr>
        <w:spacing w:after="0" w:line="240" w:lineRule="auto"/>
      </w:pPr>
      <w:r>
        <w:separator/>
      </w:r>
    </w:p>
  </w:endnote>
  <w:endnote w:type="continuationSeparator" w:id="0">
    <w:p w14:paraId="123A990E" w14:textId="77777777" w:rsidR="00F13AB7" w:rsidRDefault="00F13AB7" w:rsidP="00D4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987EA" w14:textId="77777777" w:rsidR="00F13AB7" w:rsidRDefault="00F13AB7" w:rsidP="00D46ABA">
      <w:pPr>
        <w:spacing w:after="0" w:line="240" w:lineRule="auto"/>
      </w:pPr>
      <w:r>
        <w:separator/>
      </w:r>
    </w:p>
  </w:footnote>
  <w:footnote w:type="continuationSeparator" w:id="0">
    <w:p w14:paraId="4DF0C45D" w14:textId="77777777" w:rsidR="00F13AB7" w:rsidRDefault="00F13AB7" w:rsidP="00D4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30791" w14:textId="0CA8C8F8" w:rsidR="00F13AB7" w:rsidRDefault="00F13AB7" w:rsidP="009D4C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05E6C"/>
    <w:multiLevelType w:val="hybridMultilevel"/>
    <w:tmpl w:val="55ECC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A53C1"/>
    <w:multiLevelType w:val="hybridMultilevel"/>
    <w:tmpl w:val="61F6A8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E0DA7"/>
    <w:multiLevelType w:val="hybridMultilevel"/>
    <w:tmpl w:val="022C8E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F1080"/>
    <w:multiLevelType w:val="hybridMultilevel"/>
    <w:tmpl w:val="CC1AB7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817F6"/>
    <w:multiLevelType w:val="hybridMultilevel"/>
    <w:tmpl w:val="C3007D24"/>
    <w:lvl w:ilvl="0" w:tplc="4462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43010"/>
    <w:multiLevelType w:val="hybridMultilevel"/>
    <w:tmpl w:val="8B98AD56"/>
    <w:lvl w:ilvl="0" w:tplc="FCA85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1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9D6C7D"/>
    <w:multiLevelType w:val="hybridMultilevel"/>
    <w:tmpl w:val="CF207D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150F4"/>
    <w:multiLevelType w:val="hybridMultilevel"/>
    <w:tmpl w:val="C722F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96434"/>
    <w:multiLevelType w:val="hybridMultilevel"/>
    <w:tmpl w:val="8FBA36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13A82"/>
    <w:multiLevelType w:val="hybridMultilevel"/>
    <w:tmpl w:val="A2FE8076"/>
    <w:lvl w:ilvl="0" w:tplc="FCA851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ED3D80"/>
    <w:multiLevelType w:val="hybridMultilevel"/>
    <w:tmpl w:val="BC5E0520"/>
    <w:lvl w:ilvl="0" w:tplc="FDFEC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679FB"/>
    <w:multiLevelType w:val="hybridMultilevel"/>
    <w:tmpl w:val="5D98E58C"/>
    <w:lvl w:ilvl="0" w:tplc="BA7A7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F28A3"/>
    <w:multiLevelType w:val="hybridMultilevel"/>
    <w:tmpl w:val="F1D620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C1428"/>
    <w:multiLevelType w:val="hybridMultilevel"/>
    <w:tmpl w:val="D89A43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463B4"/>
    <w:multiLevelType w:val="hybridMultilevel"/>
    <w:tmpl w:val="792621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B0BDC"/>
    <w:multiLevelType w:val="hybridMultilevel"/>
    <w:tmpl w:val="4EE2B4AC"/>
    <w:lvl w:ilvl="0" w:tplc="FCA85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67913"/>
    <w:multiLevelType w:val="hybridMultilevel"/>
    <w:tmpl w:val="504E2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A6DDD"/>
    <w:multiLevelType w:val="hybridMultilevel"/>
    <w:tmpl w:val="EF8C8E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0214A"/>
    <w:multiLevelType w:val="hybridMultilevel"/>
    <w:tmpl w:val="8842CD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2338D"/>
    <w:multiLevelType w:val="hybridMultilevel"/>
    <w:tmpl w:val="CFB264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15"/>
  </w:num>
  <w:num w:numId="7">
    <w:abstractNumId w:val="1"/>
  </w:num>
  <w:num w:numId="8">
    <w:abstractNumId w:val="16"/>
  </w:num>
  <w:num w:numId="9">
    <w:abstractNumId w:val="11"/>
  </w:num>
  <w:num w:numId="10">
    <w:abstractNumId w:val="0"/>
  </w:num>
  <w:num w:numId="11">
    <w:abstractNumId w:val="7"/>
  </w:num>
  <w:num w:numId="12">
    <w:abstractNumId w:val="14"/>
  </w:num>
  <w:num w:numId="13">
    <w:abstractNumId w:val="17"/>
  </w:num>
  <w:num w:numId="14">
    <w:abstractNumId w:val="17"/>
  </w:num>
  <w:num w:numId="15">
    <w:abstractNumId w:val="12"/>
  </w:num>
  <w:num w:numId="16">
    <w:abstractNumId w:val="6"/>
  </w:num>
  <w:num w:numId="17">
    <w:abstractNumId w:val="8"/>
  </w:num>
  <w:num w:numId="18">
    <w:abstractNumId w:val="13"/>
  </w:num>
  <w:num w:numId="19">
    <w:abstractNumId w:val="19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ABA"/>
    <w:rsid w:val="00004404"/>
    <w:rsid w:val="00004B8C"/>
    <w:rsid w:val="000654BB"/>
    <w:rsid w:val="000934A0"/>
    <w:rsid w:val="000A7906"/>
    <w:rsid w:val="00107B1F"/>
    <w:rsid w:val="00117314"/>
    <w:rsid w:val="00142B03"/>
    <w:rsid w:val="001479C0"/>
    <w:rsid w:val="00174471"/>
    <w:rsid w:val="001861B1"/>
    <w:rsid w:val="001A3D63"/>
    <w:rsid w:val="001D06C3"/>
    <w:rsid w:val="00201AB7"/>
    <w:rsid w:val="00217D15"/>
    <w:rsid w:val="002317C0"/>
    <w:rsid w:val="00244F2E"/>
    <w:rsid w:val="00251581"/>
    <w:rsid w:val="00256F92"/>
    <w:rsid w:val="00270E89"/>
    <w:rsid w:val="002775A1"/>
    <w:rsid w:val="002B00A3"/>
    <w:rsid w:val="002B57CE"/>
    <w:rsid w:val="002C147A"/>
    <w:rsid w:val="002C2204"/>
    <w:rsid w:val="002C3507"/>
    <w:rsid w:val="002E4AA0"/>
    <w:rsid w:val="002F017A"/>
    <w:rsid w:val="00322A7B"/>
    <w:rsid w:val="003255C6"/>
    <w:rsid w:val="00326A72"/>
    <w:rsid w:val="00375E00"/>
    <w:rsid w:val="004142B3"/>
    <w:rsid w:val="00432AD7"/>
    <w:rsid w:val="00452212"/>
    <w:rsid w:val="004B66A9"/>
    <w:rsid w:val="004F02A5"/>
    <w:rsid w:val="00507C22"/>
    <w:rsid w:val="005327DC"/>
    <w:rsid w:val="00541E5C"/>
    <w:rsid w:val="005750D3"/>
    <w:rsid w:val="005A6063"/>
    <w:rsid w:val="005A696F"/>
    <w:rsid w:val="005B478B"/>
    <w:rsid w:val="005D102C"/>
    <w:rsid w:val="005D176F"/>
    <w:rsid w:val="006003DB"/>
    <w:rsid w:val="006423CA"/>
    <w:rsid w:val="00655436"/>
    <w:rsid w:val="00676560"/>
    <w:rsid w:val="006B1045"/>
    <w:rsid w:val="006C15CB"/>
    <w:rsid w:val="006E4DC3"/>
    <w:rsid w:val="006E66B4"/>
    <w:rsid w:val="00700A78"/>
    <w:rsid w:val="007140F7"/>
    <w:rsid w:val="007454E6"/>
    <w:rsid w:val="00747F12"/>
    <w:rsid w:val="00753363"/>
    <w:rsid w:val="00777C14"/>
    <w:rsid w:val="00787579"/>
    <w:rsid w:val="007A1C84"/>
    <w:rsid w:val="007C5808"/>
    <w:rsid w:val="007C60BB"/>
    <w:rsid w:val="007C6783"/>
    <w:rsid w:val="007F2638"/>
    <w:rsid w:val="008508BA"/>
    <w:rsid w:val="00891B1E"/>
    <w:rsid w:val="008C62DE"/>
    <w:rsid w:val="00904A50"/>
    <w:rsid w:val="00943743"/>
    <w:rsid w:val="009638E1"/>
    <w:rsid w:val="0099209D"/>
    <w:rsid w:val="009A01BB"/>
    <w:rsid w:val="009D4CD6"/>
    <w:rsid w:val="009D4FD6"/>
    <w:rsid w:val="00A10A61"/>
    <w:rsid w:val="00A21284"/>
    <w:rsid w:val="00A47344"/>
    <w:rsid w:val="00A610E5"/>
    <w:rsid w:val="00A71DA4"/>
    <w:rsid w:val="00A97DE0"/>
    <w:rsid w:val="00AB7F5F"/>
    <w:rsid w:val="00AE6449"/>
    <w:rsid w:val="00B021DE"/>
    <w:rsid w:val="00B21713"/>
    <w:rsid w:val="00B462E7"/>
    <w:rsid w:val="00BC58E6"/>
    <w:rsid w:val="00BF0FE0"/>
    <w:rsid w:val="00C13F81"/>
    <w:rsid w:val="00C15C4A"/>
    <w:rsid w:val="00C51EBC"/>
    <w:rsid w:val="00C8115F"/>
    <w:rsid w:val="00CD2F97"/>
    <w:rsid w:val="00D05D90"/>
    <w:rsid w:val="00D066CE"/>
    <w:rsid w:val="00D2358A"/>
    <w:rsid w:val="00D4662D"/>
    <w:rsid w:val="00D46ABA"/>
    <w:rsid w:val="00D5788F"/>
    <w:rsid w:val="00D636CF"/>
    <w:rsid w:val="00D7055B"/>
    <w:rsid w:val="00D81FFB"/>
    <w:rsid w:val="00DB65BC"/>
    <w:rsid w:val="00E205E2"/>
    <w:rsid w:val="00E72AFB"/>
    <w:rsid w:val="00EB320D"/>
    <w:rsid w:val="00EB3837"/>
    <w:rsid w:val="00EC1901"/>
    <w:rsid w:val="00EC1ADF"/>
    <w:rsid w:val="00F002D1"/>
    <w:rsid w:val="00F13AB7"/>
    <w:rsid w:val="00F200E5"/>
    <w:rsid w:val="00F27667"/>
    <w:rsid w:val="00F32541"/>
    <w:rsid w:val="00F6204A"/>
    <w:rsid w:val="00F763E0"/>
    <w:rsid w:val="00F77EBF"/>
    <w:rsid w:val="00F90325"/>
    <w:rsid w:val="00F945CB"/>
    <w:rsid w:val="00FD5D3B"/>
    <w:rsid w:val="00FE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6D386602"/>
  <w14:defaultImageDpi w14:val="0"/>
  <w15:docId w15:val="{7099EFBB-8E7A-48EE-AF55-2C642C96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449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F32541"/>
    <w:pPr>
      <w:keepNext/>
      <w:autoSpaceDE w:val="0"/>
      <w:autoSpaceDN w:val="0"/>
      <w:adjustRightInd w:val="0"/>
      <w:spacing w:after="0" w:line="240" w:lineRule="auto"/>
      <w:ind w:left="720"/>
      <w:outlineLvl w:val="1"/>
    </w:pPr>
    <w:rPr>
      <w:rFonts w:ascii="Times New Roman" w:hAnsi="Times New Roman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7D15"/>
    <w:pPr>
      <w:keepNext/>
      <w:spacing w:after="0" w:line="240" w:lineRule="auto"/>
      <w:ind w:left="360"/>
      <w:outlineLvl w:val="3"/>
    </w:pPr>
    <w:rPr>
      <w:rFonts w:ascii="Times New Roman" w:hAnsi="Times New Roman"/>
      <w:b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sid w:val="00F32541"/>
    <w:rPr>
      <w:rFonts w:ascii="Times New Roman" w:hAnsi="Times New Roman"/>
      <w:b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17D15"/>
    <w:rPr>
      <w:rFonts w:ascii="Times New Roman" w:hAnsi="Times New Roman"/>
      <w:b/>
      <w:sz w:val="24"/>
      <w:lang w:val="en-AU" w:eastAsia="en-US"/>
    </w:rPr>
  </w:style>
  <w:style w:type="table" w:styleId="TableGrid">
    <w:name w:val="Table Grid"/>
    <w:basedOn w:val="TableNormal"/>
    <w:uiPriority w:val="59"/>
    <w:rsid w:val="00D46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6AB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6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6AB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327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7C0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D4662D"/>
    <w:pPr>
      <w:ind w:left="720"/>
      <w:contextualSpacing/>
    </w:pPr>
  </w:style>
  <w:style w:type="paragraph" w:customStyle="1" w:styleId="DefaultText">
    <w:name w:val="Default Text"/>
    <w:basedOn w:val="Normal"/>
    <w:rsid w:val="00F32541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610E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6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ealth.govt.nz/publication/standing-order-guidelin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mmunisation.book.health.govt.nz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ea2a8d0ebc3025d332628d2b6079403a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2767b4fcc18b9d5daa8cd22798ddfa5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3E86-9D99-471C-BC2D-6CAE12C95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0A23D7-65CF-480D-971D-980089F26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81BA5-EF7D-41DE-8E55-87C5DC200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fb00af-a4cc-4ef2-b8b9-226c56ef79b3"/>
    <ds:schemaRef ds:uri="1da44bdf-f158-4d8e-a0be-d0287e9882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17B2B8-E12A-4903-9898-9B7A56558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Pinnacle Group Ltd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Newall</dc:creator>
  <cp:keywords/>
  <dc:description/>
  <cp:lastModifiedBy>Marie Simpson</cp:lastModifiedBy>
  <cp:revision>2</cp:revision>
  <dcterms:created xsi:type="dcterms:W3CDTF">2020-08-23T06:25:00Z</dcterms:created>
  <dcterms:modified xsi:type="dcterms:W3CDTF">2020-08-23T06:25:00Z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0x0101000E2749FEDEE98E45BF9164AF9C2E7E3F</vt:lpwstr>
  </property>
</Properties>
</file>